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B5C7F" w14:textId="77777777" w:rsidR="00B85EBB" w:rsidRDefault="00B85EBB" w:rsidP="00145581">
      <w:pPr>
        <w:keepNext/>
        <w:tabs>
          <w:tab w:val="left" w:pos="0"/>
        </w:tabs>
        <w:ind w:left="720" w:hanging="360"/>
        <w:outlineLvl w:val="0"/>
      </w:pPr>
      <w:bookmarkStart w:id="0" w:name="_GoBack"/>
      <w:bookmarkEnd w:id="0"/>
    </w:p>
    <w:p w14:paraId="259F75A5" w14:textId="4788638A" w:rsidR="0095765D" w:rsidRDefault="0095765D" w:rsidP="00B85EBB">
      <w:pPr>
        <w:keepNext/>
        <w:tabs>
          <w:tab w:val="left" w:pos="0"/>
        </w:tabs>
        <w:ind w:left="720"/>
        <w:outlineLvl w:val="0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Margo Hill-Ferguson</w:t>
      </w:r>
    </w:p>
    <w:p w14:paraId="4438595D" w14:textId="17486F7F" w:rsidR="00B85EBB" w:rsidRDefault="0095765D" w:rsidP="00B85EBB">
      <w:pPr>
        <w:keepNext/>
        <w:tabs>
          <w:tab w:val="left" w:pos="0"/>
        </w:tabs>
        <w:ind w:left="720"/>
        <w:outlineLvl w:val="0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Diversity, Equity and Inclusion</w:t>
      </w:r>
      <w:r w:rsidR="002D7FA7">
        <w:rPr>
          <w:rFonts w:ascii="Century Gothic" w:hAnsi="Century Gothic"/>
          <w:szCs w:val="24"/>
        </w:rPr>
        <w:t xml:space="preserve"> – Indian Law CLE</w:t>
      </w:r>
    </w:p>
    <w:p w14:paraId="40C92DD6" w14:textId="77777777" w:rsidR="00B85EBB" w:rsidRDefault="00B85EBB" w:rsidP="00B85EBB">
      <w:pPr>
        <w:keepNext/>
        <w:tabs>
          <w:tab w:val="left" w:pos="0"/>
        </w:tabs>
        <w:ind w:left="720"/>
        <w:outlineLvl w:val="0"/>
        <w:rPr>
          <w:rFonts w:ascii="Century Gothic" w:hAnsi="Century Gothic"/>
          <w:szCs w:val="24"/>
        </w:rPr>
      </w:pPr>
    </w:p>
    <w:p w14:paraId="067DEC2C" w14:textId="77777777" w:rsidR="0095765D" w:rsidRPr="0095765D" w:rsidRDefault="0095765D" w:rsidP="00145581">
      <w:pPr>
        <w:keepNext/>
        <w:numPr>
          <w:ilvl w:val="0"/>
          <w:numId w:val="1"/>
        </w:numPr>
        <w:tabs>
          <w:tab w:val="left" w:pos="0"/>
        </w:tabs>
        <w:outlineLvl w:val="0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Hill, M., Houghton, F. &amp; Keogh Hoss, </w:t>
      </w:r>
      <w:proofErr w:type="spellStart"/>
      <w:r>
        <w:rPr>
          <w:rFonts w:ascii="Century Gothic" w:hAnsi="Century Gothic"/>
          <w:szCs w:val="24"/>
        </w:rPr>
        <w:t>M.A.</w:t>
      </w:r>
      <w:r w:rsidRPr="0095765D">
        <w:rPr>
          <w:rFonts w:ascii="Century Gothic" w:hAnsi="Century Gothic"/>
          <w:szCs w:val="24"/>
        </w:rPr>
        <w:t>Title</w:t>
      </w:r>
      <w:proofErr w:type="spellEnd"/>
      <w:r w:rsidRPr="0095765D">
        <w:rPr>
          <w:rFonts w:ascii="Century Gothic" w:hAnsi="Century Gothic"/>
          <w:szCs w:val="24"/>
        </w:rPr>
        <w:t>: </w:t>
      </w:r>
      <w:r w:rsidRPr="0095765D">
        <w:rPr>
          <w:rFonts w:ascii="Century Gothic" w:hAnsi="Century Gothic"/>
          <w:i/>
          <w:iCs/>
          <w:szCs w:val="24"/>
        </w:rPr>
        <w:t>Reproductive Injustice in Action: The Impact of the Supreme Court Dobbs Decision on Indigenous &amp; Minority Women</w:t>
      </w:r>
      <w:r>
        <w:rPr>
          <w:rFonts w:ascii="Century Gothic" w:hAnsi="Century Gothic"/>
          <w:i/>
          <w:iCs/>
          <w:szCs w:val="24"/>
        </w:rPr>
        <w:t xml:space="preserve"> </w:t>
      </w:r>
    </w:p>
    <w:p w14:paraId="37E26D9E" w14:textId="66291646" w:rsidR="0095765D" w:rsidRDefault="00AA05E6" w:rsidP="0095765D">
      <w:pPr>
        <w:keepNext/>
        <w:tabs>
          <w:tab w:val="left" w:pos="0"/>
        </w:tabs>
        <w:ind w:left="720"/>
        <w:outlineLvl w:val="0"/>
        <w:rPr>
          <w:rFonts w:ascii="Century Gothic" w:hAnsi="Century Gothic"/>
          <w:szCs w:val="24"/>
        </w:rPr>
      </w:pPr>
      <w:hyperlink r:id="rId9" w:history="1">
        <w:r w:rsidR="0095765D" w:rsidRPr="00F22656">
          <w:rPr>
            <w:rStyle w:val="Hyperlink"/>
            <w:rFonts w:ascii="Century Gothic" w:hAnsi="Century Gothic"/>
            <w:szCs w:val="24"/>
          </w:rPr>
          <w:t>https://authors.elsevier.com/sd/article/S2949840624000330</w:t>
        </w:r>
      </w:hyperlink>
    </w:p>
    <w:p w14:paraId="677EACD8" w14:textId="514871BE" w:rsidR="0095765D" w:rsidRDefault="0095765D" w:rsidP="0095765D">
      <w:pPr>
        <w:keepNext/>
        <w:tabs>
          <w:tab w:val="left" w:pos="0"/>
        </w:tabs>
        <w:ind w:left="720"/>
        <w:outlineLvl w:val="0"/>
        <w:rPr>
          <w:rFonts w:ascii="Century Gothic" w:hAnsi="Century Gothic"/>
          <w:szCs w:val="24"/>
        </w:rPr>
      </w:pPr>
    </w:p>
    <w:p w14:paraId="00F0378C" w14:textId="650AB996" w:rsidR="00906C46" w:rsidRDefault="00145581" w:rsidP="00145581">
      <w:pPr>
        <w:keepNext/>
        <w:numPr>
          <w:ilvl w:val="0"/>
          <w:numId w:val="1"/>
        </w:numPr>
        <w:tabs>
          <w:tab w:val="left" w:pos="0"/>
        </w:tabs>
        <w:outlineLvl w:val="0"/>
        <w:rPr>
          <w:rFonts w:ascii="Century Gothic" w:hAnsi="Century Gothic"/>
          <w:szCs w:val="24"/>
        </w:rPr>
      </w:pPr>
      <w:r w:rsidRPr="00145581">
        <w:rPr>
          <w:rFonts w:ascii="Century Gothic" w:hAnsi="Century Gothic"/>
          <w:szCs w:val="24"/>
        </w:rPr>
        <w:t>Houghton, F., Hill, M., Houghton, D. &amp; Keogh Hoss, M.A. (2023) Information Suppression in Idaho: Maternal Mortality Data in the Shadow of Recent US Supreme Court Judgements. Journal of Radical Statistics. 135: 8-26.</w:t>
      </w:r>
    </w:p>
    <w:p w14:paraId="1A8FB04E" w14:textId="77777777" w:rsidR="00145581" w:rsidRDefault="00AA05E6" w:rsidP="00145581">
      <w:pPr>
        <w:keepNext/>
        <w:tabs>
          <w:tab w:val="left" w:pos="0"/>
        </w:tabs>
        <w:ind w:left="720"/>
        <w:outlineLvl w:val="0"/>
      </w:pPr>
      <w:hyperlink r:id="rId10" w:history="1">
        <w:r w:rsidR="00145581">
          <w:rPr>
            <w:rStyle w:val="Hyperlink"/>
            <w:rFonts w:ascii="Helvetica" w:hAnsi="Helvetica"/>
            <w:color w:val="607890"/>
            <w:sz w:val="21"/>
            <w:szCs w:val="21"/>
            <w:shd w:val="clear" w:color="auto" w:fill="FFFFFF"/>
          </w:rPr>
          <w:t>https://research.thea.ie/handle/20.500.12065/4679</w:t>
        </w:r>
      </w:hyperlink>
    </w:p>
    <w:p w14:paraId="156B6DE4" w14:textId="77777777" w:rsidR="00B85EBB" w:rsidRDefault="00AA05E6" w:rsidP="00145581">
      <w:pPr>
        <w:keepNext/>
        <w:tabs>
          <w:tab w:val="left" w:pos="0"/>
        </w:tabs>
        <w:ind w:left="720"/>
        <w:outlineLvl w:val="0"/>
        <w:rPr>
          <w:rFonts w:ascii="Century Gothic" w:hAnsi="Century Gothic"/>
          <w:szCs w:val="24"/>
        </w:rPr>
      </w:pPr>
      <w:hyperlink r:id="rId11" w:history="1">
        <w:r w:rsidR="00B85EBB" w:rsidRPr="00454166">
          <w:rPr>
            <w:rStyle w:val="Hyperlink"/>
            <w:rFonts w:ascii="Century Gothic" w:hAnsi="Century Gothic"/>
            <w:szCs w:val="24"/>
          </w:rPr>
          <w:t>https://www.radstats.org.uk/no135/Houghtonetal135.pdf</w:t>
        </w:r>
      </w:hyperlink>
    </w:p>
    <w:p w14:paraId="556382BB" w14:textId="77777777" w:rsidR="00B85EBB" w:rsidRPr="00145581" w:rsidRDefault="00B85EBB" w:rsidP="00145581">
      <w:pPr>
        <w:keepNext/>
        <w:tabs>
          <w:tab w:val="left" w:pos="0"/>
        </w:tabs>
        <w:ind w:left="720"/>
        <w:outlineLvl w:val="0"/>
        <w:rPr>
          <w:rFonts w:ascii="Century Gothic" w:hAnsi="Century Gothic"/>
          <w:szCs w:val="24"/>
        </w:rPr>
      </w:pPr>
    </w:p>
    <w:p w14:paraId="659B1949" w14:textId="77777777" w:rsidR="00145581" w:rsidRDefault="00145581" w:rsidP="00145581">
      <w:pPr>
        <w:keepNext/>
        <w:numPr>
          <w:ilvl w:val="0"/>
          <w:numId w:val="1"/>
        </w:numPr>
        <w:tabs>
          <w:tab w:val="left" w:pos="0"/>
        </w:tabs>
        <w:outlineLvl w:val="0"/>
        <w:rPr>
          <w:rFonts w:ascii="Century Gothic" w:hAnsi="Century Gothic"/>
          <w:szCs w:val="24"/>
        </w:rPr>
      </w:pPr>
      <w:r w:rsidRPr="00145581">
        <w:rPr>
          <w:rFonts w:ascii="Century Gothic" w:hAnsi="Century Gothic"/>
          <w:szCs w:val="24"/>
        </w:rPr>
        <w:t>Hill, M., Houghton, F. &amp; Keogh Hoss, M.A. (2023) An Assault Upon Women: Reproductive rights in the US in the shadow of the 2022 US Supreme Court Ruling (the Dobbs ruling). Journal of the Royal Society of Medicine.</w:t>
      </w:r>
    </w:p>
    <w:p w14:paraId="0A25E37C" w14:textId="77777777" w:rsidR="00B85EBB" w:rsidRDefault="00AA05E6" w:rsidP="00B85EBB">
      <w:pPr>
        <w:keepNext/>
        <w:tabs>
          <w:tab w:val="left" w:pos="0"/>
        </w:tabs>
        <w:ind w:left="720"/>
        <w:outlineLvl w:val="0"/>
        <w:rPr>
          <w:rFonts w:ascii="Century Gothic" w:hAnsi="Century Gothic"/>
          <w:szCs w:val="24"/>
        </w:rPr>
      </w:pPr>
      <w:hyperlink r:id="rId12" w:history="1">
        <w:r w:rsidR="00B85EBB" w:rsidRPr="00454166">
          <w:rPr>
            <w:rStyle w:val="Hyperlink"/>
            <w:rFonts w:ascii="Century Gothic" w:hAnsi="Century Gothic"/>
            <w:szCs w:val="24"/>
          </w:rPr>
          <w:t>https://journals.sagepub.com/doi/full/10.1177/01410768231193308</w:t>
        </w:r>
      </w:hyperlink>
    </w:p>
    <w:p w14:paraId="6A94B6FB" w14:textId="77777777" w:rsidR="00B85EBB" w:rsidRPr="00145581" w:rsidRDefault="00B85EBB" w:rsidP="00B85EBB">
      <w:pPr>
        <w:keepNext/>
        <w:tabs>
          <w:tab w:val="left" w:pos="0"/>
        </w:tabs>
        <w:ind w:left="720"/>
        <w:outlineLvl w:val="0"/>
        <w:rPr>
          <w:rFonts w:ascii="Century Gothic" w:hAnsi="Century Gothic"/>
          <w:szCs w:val="24"/>
        </w:rPr>
      </w:pPr>
    </w:p>
    <w:p w14:paraId="663C9818" w14:textId="77777777" w:rsidR="00145581" w:rsidRDefault="00145581" w:rsidP="00145581">
      <w:pPr>
        <w:numPr>
          <w:ilvl w:val="0"/>
          <w:numId w:val="1"/>
        </w:numPr>
        <w:rPr>
          <w:rFonts w:ascii="Century Gothic" w:hAnsi="Century Gothic"/>
          <w:szCs w:val="24"/>
        </w:rPr>
      </w:pPr>
      <w:bookmarkStart w:id="1" w:name="_Hlk147331187"/>
      <w:r w:rsidRPr="00145581">
        <w:rPr>
          <w:rFonts w:ascii="Century Gothic" w:hAnsi="Century Gothic"/>
          <w:szCs w:val="24"/>
        </w:rPr>
        <w:t xml:space="preserve">Hill, M., Houghton, F. &amp; Keogh Hoss, MA. (2022) Health Delivery Systems in Response </w:t>
      </w:r>
      <w:proofErr w:type="gramStart"/>
      <w:r w:rsidRPr="00145581">
        <w:rPr>
          <w:rFonts w:ascii="Century Gothic" w:hAnsi="Century Gothic"/>
          <w:szCs w:val="24"/>
        </w:rPr>
        <w:t>To</w:t>
      </w:r>
      <w:proofErr w:type="gramEnd"/>
      <w:r w:rsidRPr="00145581">
        <w:rPr>
          <w:rFonts w:ascii="Century Gothic" w:hAnsi="Century Gothic"/>
          <w:szCs w:val="24"/>
        </w:rPr>
        <w:t xml:space="preserve"> Covid-19: The Need for Indigenous Led Responses in the USA. Social Medicine/ Medicina Social. 15(1): 54-60. Dual Published in Spanish &amp; English. </w:t>
      </w:r>
    </w:p>
    <w:p w14:paraId="3DA3B38D" w14:textId="77777777" w:rsidR="00B85EBB" w:rsidRDefault="00AA05E6" w:rsidP="00B85EBB">
      <w:pPr>
        <w:ind w:left="720"/>
        <w:rPr>
          <w:rFonts w:ascii="Century Gothic" w:hAnsi="Century Gothic"/>
          <w:szCs w:val="24"/>
        </w:rPr>
      </w:pPr>
      <w:hyperlink r:id="rId13" w:history="1">
        <w:r w:rsidR="00B85EBB" w:rsidRPr="00454166">
          <w:rPr>
            <w:rStyle w:val="Hyperlink"/>
            <w:rFonts w:ascii="Century Gothic" w:hAnsi="Century Gothic"/>
            <w:szCs w:val="24"/>
          </w:rPr>
          <w:t>https://www.socialmedicine.info/index.php/socialmedicine/article/view/1339</w:t>
        </w:r>
      </w:hyperlink>
    </w:p>
    <w:p w14:paraId="4C2BF21A" w14:textId="77777777" w:rsidR="00B85EBB" w:rsidRPr="00145581" w:rsidRDefault="00B85EBB" w:rsidP="00B85EBB">
      <w:pPr>
        <w:ind w:left="720"/>
        <w:rPr>
          <w:rFonts w:ascii="Century Gothic" w:hAnsi="Century Gothic"/>
          <w:szCs w:val="24"/>
        </w:rPr>
      </w:pPr>
    </w:p>
    <w:p w14:paraId="4CF3AD08" w14:textId="77777777" w:rsidR="00145581" w:rsidRPr="00B85EBB" w:rsidRDefault="00145581" w:rsidP="00145581">
      <w:pPr>
        <w:numPr>
          <w:ilvl w:val="0"/>
          <w:numId w:val="1"/>
        </w:numPr>
        <w:rPr>
          <w:rFonts w:ascii="Century Gothic" w:hAnsi="Century Gothic"/>
          <w:szCs w:val="24"/>
        </w:rPr>
      </w:pPr>
      <w:bookmarkStart w:id="2" w:name="_Hlk147331159"/>
      <w:bookmarkEnd w:id="1"/>
      <w:r w:rsidRPr="00145581">
        <w:rPr>
          <w:rFonts w:ascii="Century Gothic" w:hAnsi="Century Gothic"/>
          <w:szCs w:val="24"/>
        </w:rPr>
        <w:t xml:space="preserve">Hill, M., Houghton, F., Keogh Hoss, M.A. (2021) </w:t>
      </w:r>
      <w:r w:rsidRPr="00145581">
        <w:rPr>
          <w:rFonts w:ascii="Century Gothic" w:hAnsi="Century Gothic" w:cs="Segoe UI"/>
          <w:color w:val="201F1E"/>
          <w:szCs w:val="24"/>
          <w:shd w:val="clear" w:color="auto" w:fill="FFFFFF"/>
        </w:rPr>
        <w:t>The inequitable impact of Covid-19 among American Indian/ Alaskan Native (AI/AN) Communities is the direct result of centuries of persecution and racism. Journal of the Royal Society of Medicine.</w:t>
      </w:r>
      <w:r w:rsidRPr="00145581">
        <w:t xml:space="preserve"> </w:t>
      </w:r>
      <w:proofErr w:type="spellStart"/>
      <w:r w:rsidRPr="00145581">
        <w:rPr>
          <w:rFonts w:ascii="Century Gothic" w:hAnsi="Century Gothic" w:cs="Segoe UI"/>
          <w:color w:val="201F1E"/>
          <w:szCs w:val="24"/>
          <w:shd w:val="clear" w:color="auto" w:fill="FFFFFF"/>
        </w:rPr>
        <w:t>doi</w:t>
      </w:r>
      <w:proofErr w:type="spellEnd"/>
      <w:r w:rsidRPr="00145581">
        <w:rPr>
          <w:rFonts w:ascii="Century Gothic" w:hAnsi="Century Gothic" w:cs="Segoe UI"/>
          <w:color w:val="201F1E"/>
          <w:szCs w:val="24"/>
          <w:shd w:val="clear" w:color="auto" w:fill="FFFFFF"/>
        </w:rPr>
        <w:t>: 10.1177/01410768211051710</w:t>
      </w:r>
      <w:r>
        <w:rPr>
          <w:rFonts w:ascii="Century Gothic" w:hAnsi="Century Gothic" w:cs="Segoe UI"/>
          <w:color w:val="201F1E"/>
          <w:szCs w:val="24"/>
          <w:shd w:val="clear" w:color="auto" w:fill="FFFFFF"/>
        </w:rPr>
        <w:t xml:space="preserve">. </w:t>
      </w:r>
    </w:p>
    <w:p w14:paraId="3B41E0BA" w14:textId="77777777" w:rsidR="00B85EBB" w:rsidRDefault="00AA05E6" w:rsidP="00B85EBB">
      <w:pPr>
        <w:ind w:left="720"/>
        <w:rPr>
          <w:rStyle w:val="Hyperlink"/>
          <w:rFonts w:ascii="Century Gothic" w:hAnsi="Century Gothic"/>
          <w:szCs w:val="24"/>
        </w:rPr>
      </w:pPr>
      <w:hyperlink r:id="rId14" w:history="1">
        <w:r w:rsidR="00B85EBB" w:rsidRPr="00454166">
          <w:rPr>
            <w:rStyle w:val="Hyperlink"/>
            <w:rFonts w:ascii="Century Gothic" w:hAnsi="Century Gothic"/>
            <w:szCs w:val="24"/>
          </w:rPr>
          <w:t>https://journals.sagepub.com/doi/full/10.1177/01410768211051710</w:t>
        </w:r>
      </w:hyperlink>
    </w:p>
    <w:p w14:paraId="29B93B12" w14:textId="77777777" w:rsidR="0095765D" w:rsidRDefault="0095765D" w:rsidP="00B85EBB">
      <w:pPr>
        <w:ind w:left="720"/>
        <w:rPr>
          <w:rStyle w:val="Hyperlink"/>
          <w:rFonts w:ascii="Century Gothic" w:hAnsi="Century Gothic"/>
          <w:szCs w:val="24"/>
        </w:rPr>
      </w:pPr>
    </w:p>
    <w:p w14:paraId="4193E2F1" w14:textId="3D3E4F0D" w:rsidR="0095765D" w:rsidRDefault="002D7FA7" w:rsidP="0095765D">
      <w:pPr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Murdered Missing Indigenous Women:</w:t>
      </w:r>
    </w:p>
    <w:p w14:paraId="2CE7DBE5" w14:textId="77777777" w:rsidR="0095765D" w:rsidRPr="0095765D" w:rsidRDefault="0095765D" w:rsidP="0095765D">
      <w:pPr>
        <w:rPr>
          <w:rFonts w:ascii="Century Gothic" w:hAnsi="Century Gothic"/>
          <w:szCs w:val="24"/>
        </w:rPr>
      </w:pPr>
    </w:p>
    <w:p w14:paraId="146D0CB9" w14:textId="71F9058F" w:rsidR="0095765D" w:rsidRDefault="0095765D" w:rsidP="0095765D">
      <w:pPr>
        <w:pStyle w:val="ListParagraph"/>
        <w:numPr>
          <w:ilvl w:val="0"/>
          <w:numId w:val="6"/>
        </w:numPr>
        <w:rPr>
          <w:rFonts w:ascii="Century Gothic" w:hAnsi="Century Gothic"/>
          <w:szCs w:val="24"/>
        </w:rPr>
      </w:pPr>
      <w:r w:rsidRPr="0095765D">
        <w:rPr>
          <w:rFonts w:ascii="Century Gothic" w:hAnsi="Century Gothic"/>
          <w:szCs w:val="24"/>
        </w:rPr>
        <w:t>Hill, M., Anderson, M., King, I. (2022). Human Trafficking as a Racialized Economy and the Exploitation of Indigenous Socio-Spatial (</w:t>
      </w:r>
      <w:proofErr w:type="spellStart"/>
      <w:r w:rsidRPr="0095765D">
        <w:rPr>
          <w:rFonts w:ascii="Century Gothic" w:hAnsi="Century Gothic"/>
          <w:szCs w:val="24"/>
        </w:rPr>
        <w:t>Im</w:t>
      </w:r>
      <w:proofErr w:type="spellEnd"/>
      <w:r w:rsidRPr="0095765D">
        <w:rPr>
          <w:rFonts w:ascii="Century Gothic" w:hAnsi="Century Gothic"/>
          <w:szCs w:val="24"/>
        </w:rPr>
        <w:t xml:space="preserve">)Mobility in North America, Frontiers in Sustainable Cities, section Social Inclusion in Cities. </w:t>
      </w:r>
      <w:hyperlink r:id="rId15" w:history="1">
        <w:r w:rsidRPr="00F22656">
          <w:rPr>
            <w:rStyle w:val="Hyperlink"/>
            <w:rFonts w:ascii="Century Gothic" w:hAnsi="Century Gothic"/>
            <w:szCs w:val="24"/>
          </w:rPr>
          <w:t>http://journal.frontiersin.org/article/10.3389/frsc.2022.884195/full?&amp;utm_source=Email_to_authors_&amp;utm_medium=Email&amp;utm_content=T1_11.5e1_author&amp;utm_campaign=Email_publication&amp;field=&amp;journalName=Frontiers_in_Sustainable_Cities&amp;id=884195</w:t>
        </w:r>
      </w:hyperlink>
    </w:p>
    <w:p w14:paraId="7F714B38" w14:textId="77777777" w:rsidR="0095765D" w:rsidRPr="0095765D" w:rsidRDefault="0095765D" w:rsidP="0095765D">
      <w:pPr>
        <w:pStyle w:val="ListParagraph"/>
        <w:numPr>
          <w:ilvl w:val="0"/>
          <w:numId w:val="6"/>
        </w:numPr>
        <w:rPr>
          <w:rFonts w:ascii="Century Gothic" w:hAnsi="Century Gothic"/>
          <w:szCs w:val="24"/>
        </w:rPr>
      </w:pPr>
      <w:r w:rsidRPr="0095765D">
        <w:rPr>
          <w:rFonts w:ascii="Century Gothic" w:hAnsi="Century Gothic"/>
          <w:szCs w:val="24"/>
        </w:rPr>
        <w:lastRenderedPageBreak/>
        <w:t xml:space="preserve">   Hill, M., (2022). Missing and Murdered Indigenous Women (MMIW) How Can Transportation Stop Traffickers? The National Academy of Sciences· Engineering · Medicine. Transportation Research Board. </w:t>
      </w:r>
    </w:p>
    <w:p w14:paraId="69570AB9" w14:textId="3B683ACE" w:rsidR="00B85EBB" w:rsidRPr="0095765D" w:rsidRDefault="00AA05E6" w:rsidP="0095765D">
      <w:pPr>
        <w:pStyle w:val="ListParagraph"/>
        <w:rPr>
          <w:rFonts w:ascii="Century Gothic" w:hAnsi="Century Gothic"/>
          <w:szCs w:val="24"/>
        </w:rPr>
      </w:pPr>
      <w:hyperlink r:id="rId16" w:history="1">
        <w:r w:rsidR="0095765D" w:rsidRPr="00F22656">
          <w:rPr>
            <w:rStyle w:val="Hyperlink"/>
            <w:rFonts w:ascii="Century Gothic" w:hAnsi="Century Gothic"/>
            <w:szCs w:val="24"/>
          </w:rPr>
          <w:t>https://onlinepubs.trb.org/onlinepubs/trnews/trnews338.pdf</w:t>
        </w:r>
      </w:hyperlink>
    </w:p>
    <w:p w14:paraId="68DB7AEF" w14:textId="77777777" w:rsidR="002D7FA7" w:rsidRDefault="0095765D" w:rsidP="0095765D">
      <w:pPr>
        <w:pStyle w:val="ListParagraph"/>
        <w:numPr>
          <w:ilvl w:val="0"/>
          <w:numId w:val="6"/>
        </w:numPr>
        <w:rPr>
          <w:rFonts w:ascii="Century Gothic" w:hAnsi="Century Gothic"/>
          <w:szCs w:val="24"/>
        </w:rPr>
      </w:pPr>
      <w:r w:rsidRPr="0095765D">
        <w:rPr>
          <w:rFonts w:ascii="Century Gothic" w:hAnsi="Century Gothic"/>
          <w:szCs w:val="24"/>
        </w:rPr>
        <w:t xml:space="preserve"> Hill, M., Habermann, P.E. (M), Suarez, E., et al. (2021). The Contribution of State and Local DOTs to Disrupting Human Trafficking. Institute of Transportation Engineers (ITE) Journal, A Community of Transportation Professionals. P. 40.</w:t>
      </w:r>
    </w:p>
    <w:p w14:paraId="54362F7F" w14:textId="0B4978F8" w:rsidR="002D7FA7" w:rsidRDefault="00AA05E6" w:rsidP="002D7FA7">
      <w:pPr>
        <w:pStyle w:val="ListParagraph"/>
        <w:rPr>
          <w:rFonts w:ascii="Century Gothic" w:hAnsi="Century Gothic"/>
          <w:szCs w:val="24"/>
        </w:rPr>
      </w:pPr>
      <w:hyperlink r:id="rId17" w:anchor="/p/40" w:history="1">
        <w:r w:rsidR="002D7FA7" w:rsidRPr="00F22656">
          <w:rPr>
            <w:rStyle w:val="Hyperlink"/>
            <w:rFonts w:ascii="Century Gothic" w:hAnsi="Century Gothic"/>
            <w:szCs w:val="24"/>
          </w:rPr>
          <w:t>https://staging.nxtbook.com/ygsreprints/ITE/ite-journal-june-2021/stage.php?startid=40#/p/40</w:t>
        </w:r>
      </w:hyperlink>
    </w:p>
    <w:p w14:paraId="58E2EA7E" w14:textId="1A6B89C1" w:rsidR="0095765D" w:rsidRPr="0095765D" w:rsidRDefault="0095765D" w:rsidP="002D7FA7">
      <w:pPr>
        <w:pStyle w:val="ListParagraph"/>
        <w:rPr>
          <w:rFonts w:ascii="Century Gothic" w:hAnsi="Century Gothic"/>
          <w:szCs w:val="24"/>
        </w:rPr>
      </w:pPr>
    </w:p>
    <w:bookmarkEnd w:id="2"/>
    <w:p w14:paraId="0B2F7059" w14:textId="77777777" w:rsidR="002D7FA7" w:rsidRDefault="002D7FA7" w:rsidP="002D7FA7">
      <w:pPr>
        <w:pStyle w:val="ListParagraph"/>
        <w:numPr>
          <w:ilvl w:val="0"/>
          <w:numId w:val="6"/>
        </w:numPr>
      </w:pPr>
      <w:r>
        <w:t>Book Chapter: Hill, M., Greg Gordon et. al. (2024), “Rewilding the Urban Frontier, River Conservation in the Anthropocene,” Edited by Greg Gordon. Nebraska Press. https://www.nebraskapress.unl.edu/nebraska/9781496230614/</w:t>
      </w:r>
    </w:p>
    <w:p w14:paraId="61B16898" w14:textId="77777777" w:rsidR="002D7FA7" w:rsidRDefault="002D7FA7" w:rsidP="002D7FA7"/>
    <w:p w14:paraId="6E067784" w14:textId="2D68C5BD" w:rsidR="002D7FA7" w:rsidRDefault="002D7FA7" w:rsidP="002D7FA7">
      <w:pPr>
        <w:pStyle w:val="ListParagraph"/>
        <w:numPr>
          <w:ilvl w:val="0"/>
          <w:numId w:val="6"/>
        </w:numPr>
      </w:pPr>
      <w:r>
        <w:t>Hill, M., &amp; Tovey, John David (J.D.). (2023) Tribal Zoning, Sovereignty in Action. APA Zoning Practice. November 2023. VOL. 40 No. 11.</w:t>
      </w:r>
    </w:p>
    <w:p w14:paraId="48EFDB15" w14:textId="0D03CF39" w:rsidR="002D7FA7" w:rsidRDefault="00AA05E6" w:rsidP="002D7FA7">
      <w:hyperlink r:id="rId18" w:history="1">
        <w:r w:rsidR="002D7FA7" w:rsidRPr="002D7FA7">
          <w:rPr>
            <w:rStyle w:val="Hyperlink"/>
          </w:rPr>
          <w:t xml:space="preserve">..\Documents\Zoning-Practice-2023-11 (1) (1).pdf - </w:t>
        </w:r>
        <w:proofErr w:type="spellStart"/>
        <w:r w:rsidR="002D7FA7" w:rsidRPr="002D7FA7">
          <w:rPr>
            <w:rStyle w:val="Hyperlink"/>
          </w:rPr>
          <w:t>Shortcut.lnk</w:t>
        </w:r>
        <w:proofErr w:type="spellEnd"/>
      </w:hyperlink>
    </w:p>
    <w:p w14:paraId="0923FD2A" w14:textId="77777777" w:rsidR="002D7FA7" w:rsidRDefault="002D7FA7" w:rsidP="002D7FA7"/>
    <w:p w14:paraId="4B433C2A" w14:textId="0AED7DB2" w:rsidR="00145581" w:rsidRDefault="002D7FA7" w:rsidP="002D7FA7">
      <w:pPr>
        <w:pStyle w:val="ListParagraph"/>
        <w:numPr>
          <w:ilvl w:val="0"/>
          <w:numId w:val="6"/>
        </w:numPr>
      </w:pPr>
      <w:r>
        <w:t>Hill, M., Houghton, F. &amp; Keogh Hoss, M.A. (2023) An Assault Upon Women: Reproductive rights in the US in the shadow of the 2022 US Supreme Court Ruling (the Dobbs ruling). Journal of the Royal Society of Medicine. https://journals.sagepub.com/doi/full/10.1177/01410768231193308</w:t>
      </w:r>
    </w:p>
    <w:p w14:paraId="1A0AFC26" w14:textId="77777777" w:rsidR="00DD5596" w:rsidRDefault="00DD5596"/>
    <w:sectPr w:rsidR="00DD55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3C12"/>
    <w:multiLevelType w:val="hybridMultilevel"/>
    <w:tmpl w:val="71D204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D2C91"/>
    <w:multiLevelType w:val="hybridMultilevel"/>
    <w:tmpl w:val="C9AC4C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D573A"/>
    <w:multiLevelType w:val="hybridMultilevel"/>
    <w:tmpl w:val="181A06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130D90"/>
    <w:multiLevelType w:val="hybridMultilevel"/>
    <w:tmpl w:val="E8047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608FF"/>
    <w:multiLevelType w:val="hybridMultilevel"/>
    <w:tmpl w:val="AC6C34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B47DF0"/>
    <w:multiLevelType w:val="hybridMultilevel"/>
    <w:tmpl w:val="0B8698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581"/>
    <w:rsid w:val="00145581"/>
    <w:rsid w:val="002615AB"/>
    <w:rsid w:val="002D7FA7"/>
    <w:rsid w:val="00463606"/>
    <w:rsid w:val="0082062A"/>
    <w:rsid w:val="00906C46"/>
    <w:rsid w:val="0095765D"/>
    <w:rsid w:val="00977B35"/>
    <w:rsid w:val="009E7AE3"/>
    <w:rsid w:val="00AA05E6"/>
    <w:rsid w:val="00B85EBB"/>
    <w:rsid w:val="00DD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4357B1"/>
  <w15:chartTrackingRefBased/>
  <w15:docId w15:val="{EEC3FE88-199E-454C-80ED-1C24654F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581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5581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5E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7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ocialmedicine.info/index.php/socialmedicine/article/view/1339" TargetMode="External"/><Relationship Id="rId18" Type="http://schemas.openxmlformats.org/officeDocument/2006/relationships/hyperlink" Target="file:///C:\Users\mhill86\Documents\Zoning-Practice-2023-11%20(1)%20(1).pdf%20-%20Shortcut.ln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urnals.sagepub.com/doi/full/10.1177/01410768231193308" TargetMode="External"/><Relationship Id="rId17" Type="http://schemas.openxmlformats.org/officeDocument/2006/relationships/hyperlink" Target="https://staging.nxtbook.com/ygsreprints/ITE/ite-journal-june-2021/stage.php?startid=4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nlinepubs.trb.org/onlinepubs/trnews/trnews338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adstats.org.uk/no135/Houghtonetal135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journal.frontiersin.org/article/10.3389/frsc.2022.884195/full?&amp;utm_source=Email_to_authors_&amp;utm_medium=Email&amp;utm_content=T1_11.5e1_author&amp;utm_campaign=Email_publication&amp;field=&amp;journalName=Frontiers_in_Sustainable_Cities&amp;id=884195" TargetMode="External"/><Relationship Id="rId10" Type="http://schemas.openxmlformats.org/officeDocument/2006/relationships/hyperlink" Target="https://research.thea.ie/handle/20.500.12065/4679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authors.elsevier.com/sd/article/S2949840624000330" TargetMode="External"/><Relationship Id="rId14" Type="http://schemas.openxmlformats.org/officeDocument/2006/relationships/hyperlink" Target="https://journals.sagepub.com/doi/full/10.1177/014107682110517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F0EAB39ED2F43B7AC83A9BD990FA0" ma:contentTypeVersion="17" ma:contentTypeDescription="Create a new document." ma:contentTypeScope="" ma:versionID="2d7a12fa745e2b052f4e21c89271c14b">
  <xsd:schema xmlns:xsd="http://www.w3.org/2001/XMLSchema" xmlns:xs="http://www.w3.org/2001/XMLSchema" xmlns:p="http://schemas.microsoft.com/office/2006/metadata/properties" xmlns:ns3="3d2d5f28-b6b1-4822-9f70-06f2a593e209" xmlns:ns4="8c91ea11-8a63-420b-8475-3cfed9381344" targetNamespace="http://schemas.microsoft.com/office/2006/metadata/properties" ma:root="true" ma:fieldsID="eb384403d6c92d19a601004f18608be2" ns3:_="" ns4:_="">
    <xsd:import namespace="3d2d5f28-b6b1-4822-9f70-06f2a593e209"/>
    <xsd:import namespace="8c91ea11-8a63-420b-8475-3cfed93813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5f28-b6b1-4822-9f70-06f2a593e2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1ea11-8a63-420b-8475-3cfed9381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91ea11-8a63-420b-8475-3cfed93813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42572-5F7E-40E5-A201-87FEA4F59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d5f28-b6b1-4822-9f70-06f2a593e209"/>
    <ds:schemaRef ds:uri="8c91ea11-8a63-420b-8475-3cfed9381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7112B5-749B-4589-87B0-6036C30131BF}">
  <ds:schemaRefs>
    <ds:schemaRef ds:uri="3d2d5f28-b6b1-4822-9f70-06f2a593e209"/>
    <ds:schemaRef ds:uri="http://schemas.microsoft.com/office/2006/documentManagement/types"/>
    <ds:schemaRef ds:uri="http://schemas.microsoft.com/office/2006/metadata/properties"/>
    <ds:schemaRef ds:uri="http://purl.org/dc/elements/1.1/"/>
    <ds:schemaRef ds:uri="8c91ea11-8a63-420b-8475-3cfed9381344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FC17B1-FFA3-448F-9D05-AA3CCDAFB9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4D7E4C-DDF3-487D-895A-2ADA78FB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3977</Characters>
  <Application>Microsoft Office Word</Application>
  <DocSecurity>4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Houghton</dc:creator>
  <cp:keywords/>
  <dc:description/>
  <cp:lastModifiedBy>Mark Wardrop</cp:lastModifiedBy>
  <cp:revision>2</cp:revision>
  <dcterms:created xsi:type="dcterms:W3CDTF">2025-03-07T16:31:00Z</dcterms:created>
  <dcterms:modified xsi:type="dcterms:W3CDTF">2025-03-07T16:31:00Z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0x010100807F0EAB39ED2F43B7AC83A9BD990FA0</vt:lpwstr>
  </property>
  <property fmtid="{D5CDD505-2E9C-101B-9397-08002B2CF9AE}" pid="3" name="GrammarlyDocumentId">
    <vt:lpwstr>1b65d12e7c204567d9009c211b2555f4b9c7f6476e4950d0b059ce641a3dc35f</vt:lpwstr>
  </property>
</Properties>
</file>